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13 de septiembre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pStyle w:val="Ttulo1"/>
        <w:shd w:val="clear" w:color="auto" w:fill="FFFFFF"/>
        <w:spacing w:before="356" w:after="178"/>
        <w:rPr>
          <w:rFonts w:ascii="Verdana" w:hAnsi="Verdana"/>
          <w:bCs w:val="0"/>
          <w:color w:val="auto"/>
          <w:sz w:val="52"/>
          <w:szCs w:val="52"/>
        </w:rPr>
      </w:pPr>
      <w:r>
        <w:rPr>
          <w:rFonts w:ascii="Verdana" w:hAnsi="Verdana"/>
          <w:bCs w:val="0"/>
          <w:color w:val="auto"/>
          <w:sz w:val="52"/>
          <w:szCs w:val="52"/>
        </w:rPr>
        <w:t>El Ayuntamiento tiene abierto hasta el 5 de octubre el plazo para optar a ayudas sociales destinadas al pago del recibo del IBI</w:t>
      </w: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Podrán concurrir a esta convocatoria de subvenciones los vecinos que acrediten la condición de pensionistas,  desempleados de larga duración, personas con familiares con discapacidad a su cargo y víctimas de violencia de género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aprobado la concesión de subvenciones, mediante el procedimiento de concurrencia pública competitiva, de ayudas equivalentes al 90% de la cuota íntegra del IBI, para colaborar en los gastos de la vivienda habitual.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Podrán concurrir a esta convocatoria de subvenciones los vecinos que acrediten la condición de pensionistas, desempleados de larga duración, personas con familiares con discapacidad a su cargo o víctimas de violencia de género, que satisfagan el impuesto de bienes inmuebles de su vivienda habitual, que tengan una situación económica social vulnerable y que reúnan y acrediten los requisitos especificados en las Bases Reguladoras.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plazo de presentación de las solicitudes finaliza el próximo 5 de octubre siendo la prestación económica destinada a los siguientes colectivos: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* Pensionistas</w:t>
      </w:r>
      <w:r>
        <w:rPr>
          <w:rFonts w:ascii="Verdana" w:hAnsi="Verdana"/>
          <w:sz w:val="28"/>
          <w:szCs w:val="28"/>
        </w:rPr>
        <w:t xml:space="preserve"> que perciban una paga de un organismo público, por razón de jubilación, viudedad, orfandad o incapacidad, o su cónyuge, si es el titular de la vivienda.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* Personas con discapacidad</w:t>
      </w:r>
      <w:r>
        <w:rPr>
          <w:rFonts w:ascii="Verdana" w:hAnsi="Verdana"/>
          <w:sz w:val="28"/>
          <w:szCs w:val="28"/>
        </w:rPr>
        <w:t xml:space="preserve"> (Diversidad funcional o intelectual) o con familiares con dicha condición a su cargo: el titular de la vivienda deberá tener reconocida una minusvalía en grado igual o superior al 65%; o bien el solicitante deberá acreditar convivir con un familiar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hasta el segundo grado de consanguinidad o afinidad en línea recta o colateral que tenga un grado de minusvalía igual o superior al 65%.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*Desempleados de larga duración</w:t>
      </w:r>
      <w:r>
        <w:rPr>
          <w:rFonts w:ascii="Verdana" w:hAnsi="Verdana"/>
          <w:sz w:val="28"/>
          <w:szCs w:val="28"/>
        </w:rPr>
        <w:t xml:space="preserve"> (o su cónyuge si es el titular de la vivienda). A estos efectos, se entiende desempleado de larga duración, a aquellas personas que figuren inscritas como demandantes de empleo en los Servicios Públicos de Empleo correspondientes, con una antigüedad mínima y de manera ininterrumpida de doce meses, anteriores a la fecha de solicitud de esta subvención.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Calibri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*</w:t>
      </w:r>
      <w:r>
        <w:rPr>
          <w:rFonts w:ascii="Verdana" w:hAnsi="Verdana" w:cs="Calibri"/>
          <w:b/>
          <w:sz w:val="28"/>
          <w:szCs w:val="28"/>
        </w:rPr>
        <w:t>Víctimas de Violencia de Género</w:t>
      </w:r>
      <w:r>
        <w:rPr>
          <w:rFonts w:ascii="Verdana" w:hAnsi="Verdana" w:cs="Calibri"/>
          <w:sz w:val="28"/>
          <w:szCs w:val="28"/>
        </w:rPr>
        <w:t>: quienes acrediten mediante sentencia judicial u orden de alejamiento que reconozca tal situación.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la percepción de estas ayudas será requisito indispensable que el beneficiario esté empadronado y resida en Santiago del Teide con un mínimo de un año de antigüedad en la vivienda para la cual solicita la subvención. Además, debe ser propietario, usufructuario o titular de un derecho de superficie sobre la vivienda donde habitualmente reside, siempre que esté situada en el término municipal de Santiago del Teide, y que, además, figure como obligado al pago en el recibo del IBI en relación a dicha vivienda.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Por último, los ingresos de la unidad familiar no deben exceder los límites establecidos y tampoco se han de poseer más de dos viviendas, entre otros requisitos.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paragraph" w:customStyle="1" w:styleId="postmeta">
    <w:name w:val="postmeta"/>
    <w:basedOn w:val="Normal"/>
    <w:pPr>
      <w:spacing w:before="100" w:beforeAutospacing="1" w:after="100" w:afterAutospacing="1"/>
    </w:pPr>
  </w:style>
  <w:style w:type="character" w:customStyle="1" w:styleId="gabfiremeta">
    <w:name w:val="gabfire_meta"/>
    <w:basedOn w:val="Fuentedeprrafopredeter"/>
  </w:style>
  <w:style w:type="character" w:customStyle="1" w:styleId="author">
    <w:name w:val="author"/>
    <w:basedOn w:val="Fuentedeprrafopredeter"/>
  </w:style>
  <w:style w:type="character" w:customStyle="1" w:styleId="addoortwtitle">
    <w:name w:val="addoor_tw_title"/>
    <w:basedOn w:val="Fuentedeprrafopredeter"/>
  </w:style>
  <w:style w:type="character" w:customStyle="1" w:styleId="addoortwdescription">
    <w:name w:val="addoor_tw_description"/>
    <w:basedOn w:val="Fuentedeprrafopredeter"/>
  </w:style>
  <w:style w:type="character" w:customStyle="1" w:styleId="addoortwurl">
    <w:name w:val="addoor_tw_url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850">
          <w:marLeft w:val="-267"/>
          <w:marRight w:val="-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324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  <w:div w:id="2069187449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440">
              <w:marLeft w:val="0"/>
              <w:marRight w:val="0"/>
              <w:marTop w:val="240"/>
              <w:marBottom w:val="240"/>
              <w:divBdr>
                <w:top w:val="single" w:sz="6" w:space="18" w:color="CCCCCC"/>
                <w:left w:val="none" w:sz="0" w:space="0" w:color="auto"/>
                <w:bottom w:val="single" w:sz="6" w:space="13" w:color="CCCCCC"/>
                <w:right w:val="none" w:sz="0" w:space="0" w:color="auto"/>
              </w:divBdr>
              <w:divsChild>
                <w:div w:id="4623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4523">
                          <w:marLeft w:val="12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2022-09-13T11:13:00Z</dcterms:created>
  <dcterms:modified xsi:type="dcterms:W3CDTF">2022-09-13T11:13:00Z</dcterms:modified>
</cp:coreProperties>
</file>